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  <w:lang w:val="en-US" w:eastAsia="zh-CN"/>
        </w:rPr>
        <w:t>新能源汽车运用与维修专业教师</w:t>
      </w:r>
      <w:r>
        <w:rPr>
          <w:rFonts w:hint="eastAsia"/>
          <w:b/>
          <w:sz w:val="36"/>
          <w:szCs w:val="36"/>
        </w:rPr>
        <w:t>岗位试讲内容</w:t>
      </w:r>
    </w:p>
    <w:p>
      <w:pPr>
        <w:rPr>
          <w:rFonts w:hint="eastAsia" w:asciiTheme="majorEastAsia" w:hAnsiTheme="majorEastAsia" w:eastAsiaTheme="majorEastAsia"/>
          <w:b/>
          <w:sz w:val="28"/>
          <w:szCs w:val="28"/>
          <w:highlight w:val="none"/>
        </w:rPr>
      </w:pPr>
    </w:p>
    <w:p>
      <w:pPr>
        <w:rPr>
          <w:rFonts w:cs="仿宋" w:asciiTheme="majorEastAsia" w:hAnsiTheme="majorEastAsia" w:eastAsiaTheme="majorEastAsia"/>
          <w:b w:val="0"/>
          <w:bCs w:val="0"/>
          <w:sz w:val="28"/>
          <w:szCs w:val="28"/>
          <w:highlight w:val="none"/>
        </w:rPr>
      </w:pPr>
      <w:r>
        <w:rPr>
          <w:rFonts w:hint="eastAsia" w:cs="仿宋" w:asciiTheme="majorEastAsia" w:hAnsiTheme="majorEastAsia" w:eastAsiaTheme="majorEastAsia"/>
          <w:b/>
          <w:sz w:val="28"/>
          <w:szCs w:val="28"/>
          <w:highlight w:val="none"/>
        </w:rPr>
        <w:t>1.教学内</w:t>
      </w:r>
      <w:r>
        <w:rPr>
          <w:rFonts w:hint="eastAsia" w:cs="仿宋" w:asciiTheme="majorEastAsia" w:hAnsiTheme="majorEastAsia" w:eastAsiaTheme="majorEastAsia"/>
          <w:b/>
          <w:kern w:val="0"/>
          <w:sz w:val="28"/>
          <w:szCs w:val="28"/>
          <w:highlight w:val="none"/>
        </w:rPr>
        <w:t>容：</w:t>
      </w:r>
      <w:r>
        <w:rPr>
          <w:rFonts w:hint="eastAsia" w:cs="仿宋" w:asciiTheme="majorEastAsia" w:hAnsiTheme="majorEastAsia" w:eastAsiaTheme="majorEastAsia"/>
          <w:b w:val="0"/>
          <w:bCs w:val="0"/>
          <w:sz w:val="28"/>
          <w:szCs w:val="28"/>
          <w:highlight w:val="none"/>
          <w:lang w:val="en-US" w:eastAsia="zh-CN"/>
        </w:rPr>
        <w:t xml:space="preserve">1.3.4永磁同步电机工作原理、1.3.5典型永磁同步电机的结构、1.3.6永磁同步电机的拆装 </w:t>
      </w:r>
      <w:r>
        <w:rPr>
          <w:rFonts w:hint="eastAsia" w:cs="仿宋" w:asciiTheme="majorEastAsia" w:hAnsiTheme="majorEastAsia" w:eastAsiaTheme="majorEastAsia"/>
          <w:b w:val="0"/>
          <w:bCs w:val="0"/>
          <w:sz w:val="28"/>
          <w:szCs w:val="28"/>
          <w:highlight w:val="none"/>
        </w:rPr>
        <w:t>（</w:t>
      </w:r>
      <w:r>
        <w:rPr>
          <w:rFonts w:hint="eastAsia" w:cs="仿宋" w:asciiTheme="majorEastAsia" w:hAnsiTheme="majorEastAsia" w:eastAsiaTheme="majorEastAsia"/>
          <w:b w:val="0"/>
          <w:bCs w:val="0"/>
          <w:sz w:val="28"/>
          <w:szCs w:val="28"/>
          <w:highlight w:val="none"/>
          <w:lang w:val="en-US" w:eastAsia="zh-CN"/>
        </w:rPr>
        <w:t>19页--23</w:t>
      </w:r>
      <w:r>
        <w:rPr>
          <w:rFonts w:hint="eastAsia" w:cs="仿宋" w:asciiTheme="majorEastAsia" w:hAnsiTheme="majorEastAsia" w:eastAsiaTheme="majorEastAsia"/>
          <w:b w:val="0"/>
          <w:bCs w:val="0"/>
          <w:sz w:val="28"/>
          <w:szCs w:val="28"/>
          <w:highlight w:val="none"/>
        </w:rPr>
        <w:t>页）</w:t>
      </w:r>
      <w:r>
        <w:rPr>
          <w:rFonts w:hint="eastAsia" w:cs="仿宋" w:asciiTheme="majorEastAsia" w:hAnsiTheme="majorEastAsia" w:eastAsiaTheme="majorEastAsia"/>
          <w:b w:val="0"/>
          <w:bCs w:val="0"/>
          <w:sz w:val="28"/>
          <w:szCs w:val="28"/>
          <w:highlight w:val="none"/>
          <w:lang w:eastAsia="zh-CN"/>
        </w:rPr>
        <w:t>的内容，</w:t>
      </w:r>
      <w:r>
        <w:rPr>
          <w:rFonts w:hint="eastAsia" w:cs="仿宋" w:asciiTheme="majorEastAsia" w:hAnsiTheme="majorEastAsia" w:eastAsiaTheme="majorEastAsia"/>
          <w:b w:val="0"/>
          <w:bCs w:val="0"/>
          <w:sz w:val="28"/>
          <w:szCs w:val="28"/>
          <w:highlight w:val="none"/>
        </w:rPr>
        <w:t>开展理实一体化教学。</w:t>
      </w:r>
    </w:p>
    <w:p>
      <w:pPr>
        <w:tabs>
          <w:tab w:val="left" w:pos="312"/>
        </w:tabs>
        <w:spacing w:line="500" w:lineRule="exact"/>
        <w:rPr>
          <w:rFonts w:cs="仿宋" w:asciiTheme="majorEastAsia" w:hAnsiTheme="majorEastAsia" w:eastAsiaTheme="majorEastAsia"/>
          <w:kern w:val="0"/>
          <w:sz w:val="28"/>
          <w:szCs w:val="28"/>
          <w:highlight w:val="none"/>
        </w:rPr>
      </w:pPr>
      <w:r>
        <w:rPr>
          <w:rFonts w:hint="eastAsia" w:cs="仿宋" w:asciiTheme="majorEastAsia" w:hAnsiTheme="majorEastAsia" w:eastAsiaTheme="majorEastAsia"/>
          <w:b/>
          <w:sz w:val="28"/>
          <w:szCs w:val="28"/>
          <w:highlight w:val="none"/>
        </w:rPr>
        <w:t>2.</w:t>
      </w:r>
      <w:r>
        <w:rPr>
          <w:rFonts w:cs="仿宋" w:asciiTheme="majorEastAsia" w:hAnsiTheme="majorEastAsia" w:eastAsiaTheme="majorEastAsia"/>
          <w:b/>
          <w:sz w:val="28"/>
          <w:szCs w:val="28"/>
          <w:highlight w:val="none"/>
        </w:rPr>
        <w:t>基本内</w:t>
      </w:r>
      <w:r>
        <w:rPr>
          <w:rFonts w:hint="eastAsia" w:cs="仿宋" w:asciiTheme="majorEastAsia" w:hAnsiTheme="majorEastAsia" w:eastAsiaTheme="majorEastAsia"/>
          <w:b/>
          <w:kern w:val="0"/>
          <w:sz w:val="28"/>
          <w:szCs w:val="28"/>
          <w:highlight w:val="none"/>
        </w:rPr>
        <w:t>容</w:t>
      </w:r>
      <w:r>
        <w:rPr>
          <w:rFonts w:hint="eastAsia" w:cs="仿宋" w:asciiTheme="majorEastAsia" w:hAnsiTheme="majorEastAsia" w:eastAsiaTheme="majorEastAsia"/>
          <w:b/>
          <w:kern w:val="0"/>
          <w:sz w:val="28"/>
          <w:szCs w:val="28"/>
          <w:highlight w:val="none"/>
          <w:lang w:eastAsia="zh-CN"/>
        </w:rPr>
        <w:t>：</w:t>
      </w:r>
      <w:r>
        <w:rPr>
          <w:rFonts w:hint="eastAsia" w:cs="仿宋" w:asciiTheme="majorEastAsia" w:hAnsiTheme="majorEastAsia" w:eastAsiaTheme="majorEastAsia"/>
          <w:b w:val="0"/>
          <w:bCs/>
          <w:kern w:val="0"/>
          <w:sz w:val="28"/>
          <w:szCs w:val="28"/>
          <w:highlight w:val="none"/>
          <w:lang w:eastAsia="zh-CN"/>
        </w:rPr>
        <w:t>参考《</w:t>
      </w:r>
      <w:r>
        <w:rPr>
          <w:rFonts w:hint="eastAsia" w:cs="仿宋" w:asciiTheme="majorEastAsia" w:hAnsiTheme="majorEastAsia" w:eastAsiaTheme="majorEastAsia"/>
          <w:b w:val="0"/>
          <w:bCs/>
          <w:kern w:val="0"/>
          <w:sz w:val="28"/>
          <w:szCs w:val="28"/>
          <w:highlight w:val="none"/>
          <w:lang w:eastAsia="zh-CN"/>
        </w:rPr>
        <w:t>新能源汽车驱动电机系统检测维修》</w:t>
      </w:r>
      <w:r>
        <w:rPr>
          <w:rFonts w:hint="eastAsia" w:cs="仿宋" w:asciiTheme="majorEastAsia" w:hAnsiTheme="majorEastAsia" w:eastAsiaTheme="majorEastAsia"/>
          <w:b w:val="0"/>
          <w:bCs/>
          <w:kern w:val="0"/>
          <w:sz w:val="28"/>
          <w:szCs w:val="28"/>
          <w:highlight w:val="none"/>
          <w:lang w:eastAsia="zh-CN"/>
        </w:rPr>
        <w:t>北京理工大学出版社。</w:t>
      </w: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</w:pP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  <w:lang w:eastAsia="zh-CN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  <w:lang w:eastAsia="zh-CN"/>
        </w:rPr>
        <w:t>教材封面：</w:t>
      </w: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  <w:lang w:eastAsia="zh-CN"/>
        </w:rPr>
      </w:pPr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67960" cy="7188835"/>
            <wp:effectExtent l="0" t="0" r="8890" b="12065"/>
            <wp:docPr id="7" name="图片 7" descr="新能原汽车试讲材料（在编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能原汽车试讲材料（在编）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1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67960" cy="7418705"/>
            <wp:effectExtent l="0" t="0" r="8890" b="10795"/>
            <wp:docPr id="1" name="图片 1" descr="新能原汽车试讲材料（在编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能原汽车试讲材料（在编）_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67960" cy="7390130"/>
            <wp:effectExtent l="0" t="0" r="8890" b="1270"/>
            <wp:docPr id="6" name="图片 6" descr="新能原汽车试讲材料（在编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能原汽车试讲材料（在编）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026025" cy="7922895"/>
            <wp:effectExtent l="0" t="0" r="3175" b="1905"/>
            <wp:docPr id="5" name="图片 5" descr="新能原汽车试讲材料（在编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能原汽车试讲材料（在编）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67960" cy="7788275"/>
            <wp:effectExtent l="0" t="0" r="8890" b="3175"/>
            <wp:docPr id="4" name="图片 4" descr="新能原汽车试讲材料（在编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能原汽车试讲材料（在编）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8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67960" cy="7762875"/>
            <wp:effectExtent l="0" t="0" r="8890" b="9525"/>
            <wp:docPr id="3" name="图片 3" descr="新能原汽车试讲材料（在编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能原汽车试讲材料（在编）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  <w:lang w:eastAsia="zh-CN"/>
        </w:rPr>
        <w:drawing>
          <wp:inline distT="0" distB="0" distL="114300" distR="114300">
            <wp:extent cx="5267960" cy="7727950"/>
            <wp:effectExtent l="0" t="0" r="8890" b="6350"/>
            <wp:docPr id="2" name="图片 2" descr="新能原汽车试讲材料（在编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能原汽车试讲材料（在编）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cs="宋体" w:asciiTheme="minorEastAsia" w:hAnsiTheme="minorEastAsia" w:eastAsiaTheme="minorEastAsia"/>
          <w:b/>
          <w:bCs/>
          <w:sz w:val="28"/>
          <w:szCs w:val="28"/>
          <w:highlight w:val="none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866922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11</w:t>
        </w:r>
        <w:r>
          <w:rPr>
            <w:lang w:val="zh-CN"/>
          </w:rP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DM1N2VmNDJjZjUxMTBlNzE5NmE2MGViMzFlMjYwZDUifQ=="/>
  </w:docVars>
  <w:rsids>
    <w:rsidRoot w:val="00E56499"/>
    <w:rsid w:val="00024018"/>
    <w:rsid w:val="000B445B"/>
    <w:rsid w:val="001524D7"/>
    <w:rsid w:val="001838B0"/>
    <w:rsid w:val="001E0061"/>
    <w:rsid w:val="00206544"/>
    <w:rsid w:val="00274727"/>
    <w:rsid w:val="00285E93"/>
    <w:rsid w:val="00367D1E"/>
    <w:rsid w:val="003B28B2"/>
    <w:rsid w:val="00416A49"/>
    <w:rsid w:val="0053782E"/>
    <w:rsid w:val="0055312C"/>
    <w:rsid w:val="005538DC"/>
    <w:rsid w:val="00584717"/>
    <w:rsid w:val="00590DEF"/>
    <w:rsid w:val="005B3273"/>
    <w:rsid w:val="005D739D"/>
    <w:rsid w:val="006108BE"/>
    <w:rsid w:val="00683714"/>
    <w:rsid w:val="006A22AF"/>
    <w:rsid w:val="006B4425"/>
    <w:rsid w:val="006D6712"/>
    <w:rsid w:val="00731DFC"/>
    <w:rsid w:val="00761B7E"/>
    <w:rsid w:val="00765A3A"/>
    <w:rsid w:val="007E4851"/>
    <w:rsid w:val="00860D0C"/>
    <w:rsid w:val="008668EF"/>
    <w:rsid w:val="008B01D2"/>
    <w:rsid w:val="008C0B95"/>
    <w:rsid w:val="008C1AF5"/>
    <w:rsid w:val="008F0A3C"/>
    <w:rsid w:val="0090384F"/>
    <w:rsid w:val="0090758C"/>
    <w:rsid w:val="009A4CA0"/>
    <w:rsid w:val="009C6375"/>
    <w:rsid w:val="00A870CF"/>
    <w:rsid w:val="00AA2BE6"/>
    <w:rsid w:val="00AB2B41"/>
    <w:rsid w:val="00B75279"/>
    <w:rsid w:val="00B93A2A"/>
    <w:rsid w:val="00D11B53"/>
    <w:rsid w:val="00D26BD2"/>
    <w:rsid w:val="00D271C6"/>
    <w:rsid w:val="00D36282"/>
    <w:rsid w:val="00DF0EE5"/>
    <w:rsid w:val="00E56499"/>
    <w:rsid w:val="00EA0AFD"/>
    <w:rsid w:val="00FF011D"/>
    <w:rsid w:val="043B7AEC"/>
    <w:rsid w:val="05107E95"/>
    <w:rsid w:val="054B569C"/>
    <w:rsid w:val="07694327"/>
    <w:rsid w:val="07714F13"/>
    <w:rsid w:val="09297E4D"/>
    <w:rsid w:val="0BC42389"/>
    <w:rsid w:val="0C0A1579"/>
    <w:rsid w:val="119A7465"/>
    <w:rsid w:val="13A17D3C"/>
    <w:rsid w:val="19C60032"/>
    <w:rsid w:val="204E5CDB"/>
    <w:rsid w:val="220B62D8"/>
    <w:rsid w:val="25A807D4"/>
    <w:rsid w:val="25DC5692"/>
    <w:rsid w:val="27952750"/>
    <w:rsid w:val="29674FE3"/>
    <w:rsid w:val="2CF1567F"/>
    <w:rsid w:val="32653E99"/>
    <w:rsid w:val="35FC370D"/>
    <w:rsid w:val="371B081D"/>
    <w:rsid w:val="390F4E4B"/>
    <w:rsid w:val="3B8E0ED6"/>
    <w:rsid w:val="3C577B7C"/>
    <w:rsid w:val="3F7E1A6B"/>
    <w:rsid w:val="40E32FDD"/>
    <w:rsid w:val="41493EB8"/>
    <w:rsid w:val="419748FE"/>
    <w:rsid w:val="41EA2FA5"/>
    <w:rsid w:val="41EF0857"/>
    <w:rsid w:val="452B3A4A"/>
    <w:rsid w:val="46D83449"/>
    <w:rsid w:val="48016129"/>
    <w:rsid w:val="48103B40"/>
    <w:rsid w:val="48FB1051"/>
    <w:rsid w:val="4DD05BDC"/>
    <w:rsid w:val="4E042A59"/>
    <w:rsid w:val="4E757215"/>
    <w:rsid w:val="520859A8"/>
    <w:rsid w:val="530549C3"/>
    <w:rsid w:val="561540A8"/>
    <w:rsid w:val="56372C64"/>
    <w:rsid w:val="56994C0B"/>
    <w:rsid w:val="56FC2784"/>
    <w:rsid w:val="57F95AE8"/>
    <w:rsid w:val="5DAF797D"/>
    <w:rsid w:val="5E76347E"/>
    <w:rsid w:val="5F202248"/>
    <w:rsid w:val="600473EF"/>
    <w:rsid w:val="623371C8"/>
    <w:rsid w:val="63DC10A1"/>
    <w:rsid w:val="64331347"/>
    <w:rsid w:val="64512509"/>
    <w:rsid w:val="64804E69"/>
    <w:rsid w:val="65E1383F"/>
    <w:rsid w:val="69FD14B4"/>
    <w:rsid w:val="6AB64751"/>
    <w:rsid w:val="6ACA2A7C"/>
    <w:rsid w:val="6B080110"/>
    <w:rsid w:val="6C2B3C18"/>
    <w:rsid w:val="708967FE"/>
    <w:rsid w:val="72D54D7C"/>
    <w:rsid w:val="73E665D4"/>
    <w:rsid w:val="744031AD"/>
    <w:rsid w:val="74EE17D4"/>
    <w:rsid w:val="758919BF"/>
    <w:rsid w:val="7C1618D8"/>
    <w:rsid w:val="7C591097"/>
    <w:rsid w:val="7D3119CC"/>
    <w:rsid w:val="7F2408B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Normal (Web)"/>
    <w:basedOn w:val="1"/>
    <w:autoRedefine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8">
    <w:name w:val="Emphasis"/>
    <w:basedOn w:val="7"/>
    <w:autoRedefine/>
    <w:qFormat/>
    <w:uiPriority w:val="20"/>
    <w:rPr>
      <w:i/>
      <w:iCs/>
    </w:rPr>
  </w:style>
  <w:style w:type="character" w:styleId="9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7"/>
    <w:link w:val="4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3"/>
    <w:autoRedefine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批注框文本 Char"/>
    <w:basedOn w:val="7"/>
    <w:link w:val="2"/>
    <w:autoRedefine/>
    <w:semiHidden/>
    <w:qFormat/>
    <w:uiPriority w:val="99"/>
    <w:rPr>
      <w:rFonts w:ascii="Calibri" w:hAnsi="Calibri"/>
      <w:kern w:val="2"/>
      <w:sz w:val="18"/>
      <w:szCs w:val="18"/>
    </w:rPr>
  </w:style>
  <w:style w:type="paragraph" w:styleId="13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475</Words>
  <Characters>500</Characters>
  <Lines>4</Lines>
  <Paragraphs>1</Paragraphs>
  <TotalTime>3</TotalTime>
  <ScaleCrop>false</ScaleCrop>
  <LinksUpToDate>false</LinksUpToDate>
  <CharactersWithSpaces>507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2020-10-30T03:23:00Z</dcterms:created>
  <dc:creator>User</dc:creator>
  <cp:lastModifiedBy>Ryan</cp:lastModifiedBy>
  <dcterms:modified xsi:type="dcterms:W3CDTF">2024-05-28T09:50:58Z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9D64B4C81E4F4237B636D627063DA05D</vt:lpwstr>
  </property>
</Properties>
</file>